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D88" w:rsidRDefault="000A5D88" w:rsidP="00585A39">
      <w:pPr>
        <w:pStyle w:val="p1"/>
        <w:rPr>
          <w:b/>
          <w:bCs/>
        </w:rPr>
      </w:pPr>
    </w:p>
    <w:p w:rsidR="008A37F1" w:rsidRDefault="008A37F1" w:rsidP="008A37F1">
      <w:pPr>
        <w:pStyle w:val="p1"/>
      </w:pPr>
      <w:r>
        <w:rPr>
          <w:b/>
          <w:bCs/>
        </w:rPr>
        <w:t>TISKOVÁ ZPRÁVA</w:t>
      </w:r>
    </w:p>
    <w:p w:rsidR="008A37F1" w:rsidRDefault="008A37F1" w:rsidP="008A37F1">
      <w:pPr>
        <w:pStyle w:val="p1"/>
      </w:pPr>
      <w:r>
        <w:rPr>
          <w:rStyle w:val="Siln"/>
          <w:color w:val="000000"/>
        </w:rPr>
        <w:t>Horácká aréna představila svou vizuální identitu. Tvořili ji mladí grafici.</w:t>
      </w:r>
    </w:p>
    <w:p w:rsidR="008A37F1" w:rsidRDefault="008A37F1" w:rsidP="008A37F1">
      <w:pPr>
        <w:pStyle w:val="p3"/>
      </w:pPr>
      <w:r>
        <w:rPr>
          <w:i/>
          <w:iCs/>
        </w:rPr>
        <w:t>Jihlava, 25. června 2025</w:t>
      </w:r>
      <w:r>
        <w:t xml:space="preserve"> – Nově vznikající </w:t>
      </w:r>
      <w:r>
        <w:rPr>
          <w:rStyle w:val="s1"/>
          <w:b/>
          <w:bCs/>
        </w:rPr>
        <w:t>Horácká multifunkční aréna (HMA)</w:t>
      </w:r>
      <w:r>
        <w:t xml:space="preserve"> </w:t>
      </w:r>
      <w:r>
        <w:br/>
        <w:t xml:space="preserve">se veřejnosti představuje nejen prostřednictvím dynamicky rostoucí stavby, ale také formou své nové </w:t>
      </w:r>
      <w:r>
        <w:rPr>
          <w:rStyle w:val="s1"/>
          <w:b/>
          <w:bCs/>
        </w:rPr>
        <w:t>vizuální identity</w:t>
      </w:r>
      <w:r>
        <w:t>, která odráží charakter, hodnoty i ambice tohoto moderního kulturně-sportovního centra.</w:t>
      </w:r>
    </w:p>
    <w:p w:rsidR="008A37F1" w:rsidRDefault="008A37F1" w:rsidP="008A37F1">
      <w:pPr>
        <w:pStyle w:val="p3"/>
      </w:pPr>
      <w:r>
        <w:t>Na tvorbě vizuálního stylu se podíleli student</w:t>
      </w:r>
      <w:r w:rsidR="00082468">
        <w:t>ky</w:t>
      </w:r>
      <w:r w:rsidR="00082468" w:rsidRPr="00082468">
        <w:t xml:space="preserve"> Barbora Stránská, Sára </w:t>
      </w:r>
      <w:proofErr w:type="spellStart"/>
      <w:r w:rsidR="00082468" w:rsidRPr="00082468">
        <w:t>Krabcová</w:t>
      </w:r>
      <w:proofErr w:type="spellEnd"/>
      <w:r w:rsidR="00082468" w:rsidRPr="00082468">
        <w:t xml:space="preserve"> a Elena </w:t>
      </w:r>
      <w:proofErr w:type="spellStart"/>
      <w:r w:rsidR="00082468" w:rsidRPr="00082468">
        <w:t>Jačová</w:t>
      </w:r>
      <w:proofErr w:type="spellEnd"/>
      <w:r>
        <w:t xml:space="preserve"> a pedagogové</w:t>
      </w:r>
      <w:r w:rsidR="00082468">
        <w:t xml:space="preserve"> </w:t>
      </w:r>
      <w:r w:rsidR="00082468" w:rsidRPr="00082468">
        <w:t>Helena Maňáková a Jan Krotký</w:t>
      </w:r>
      <w:r w:rsidR="00082468">
        <w:t xml:space="preserve"> ze</w:t>
      </w:r>
      <w:bookmarkStart w:id="0" w:name="_GoBack"/>
      <w:bookmarkEnd w:id="0"/>
      <w:r>
        <w:t xml:space="preserve"> </w:t>
      </w:r>
      <w:r>
        <w:rPr>
          <w:rStyle w:val="s1"/>
          <w:b/>
          <w:bCs/>
        </w:rPr>
        <w:t xml:space="preserve">SUPŠ </w:t>
      </w:r>
      <w:proofErr w:type="spellStart"/>
      <w:r>
        <w:rPr>
          <w:rStyle w:val="s1"/>
          <w:b/>
          <w:bCs/>
        </w:rPr>
        <w:t>Helenín</w:t>
      </w:r>
      <w:proofErr w:type="spellEnd"/>
      <w:r>
        <w:t xml:space="preserve"> za supervize zkušených profesionálů ze STUDIA STOJKOV. Výsledkem je unikátní, hravý a současně funkční vizuální koncept s modulárním logem, které je připraveno pro široké spektrum využití, od digitální komunikace přes tisk až po LED panely přímo v aréně.</w:t>
      </w:r>
    </w:p>
    <w:p w:rsidR="008A37F1" w:rsidRDefault="008A37F1" w:rsidP="008A37F1">
      <w:pPr>
        <w:pStyle w:val="p3"/>
      </w:pPr>
      <w:r>
        <w:rPr>
          <w:rStyle w:val="s1"/>
          <w:b/>
          <w:bCs/>
        </w:rPr>
        <w:t>„Hlavním symbolem nového loga jsou tři propojené kruhy</w:t>
      </w:r>
      <w:r>
        <w:t xml:space="preserve">, které reprezentují minulost, přítomnost a budoucnost, tři časové roviny, které Horácká aréna spojuje pod jednou střechou. Tento motiv odkazuje na otevřenost architektury, propojení vnitřního a vnějšího prostoru </w:t>
      </w:r>
      <w:r>
        <w:br/>
        <w:t xml:space="preserve">i multifunkční charakter celé stavby“, vysvětlují spolutvůrci vizuální identity </w:t>
      </w:r>
      <w:r w:rsidRPr="008411DA">
        <w:t>Helena Maňáková</w:t>
      </w:r>
      <w:r w:rsidR="00082468">
        <w:t xml:space="preserve"> a </w:t>
      </w:r>
      <w:r w:rsidRPr="008411DA">
        <w:t>Jan Krotký</w:t>
      </w:r>
      <w:r>
        <w:t xml:space="preserve"> z </w:t>
      </w:r>
      <w:proofErr w:type="spellStart"/>
      <w:r>
        <w:t>helenínské</w:t>
      </w:r>
      <w:proofErr w:type="spellEnd"/>
      <w:r>
        <w:t xml:space="preserve"> uměleckoprůmyslové školy.</w:t>
      </w:r>
    </w:p>
    <w:p w:rsidR="008A37F1" w:rsidRDefault="008A37F1" w:rsidP="008A37F1">
      <w:pPr>
        <w:pStyle w:val="p3"/>
      </w:pPr>
      <w:r>
        <w:t xml:space="preserve">Součástí identity je také nový </w:t>
      </w:r>
      <w:r>
        <w:rPr>
          <w:rStyle w:val="s1"/>
          <w:b/>
          <w:bCs/>
        </w:rPr>
        <w:t>maskot</w:t>
      </w:r>
      <w:r>
        <w:t>, navržený s podobnou mírou variability jako samotné logo. Je určen zejména pro digitální prostředí a mladší publikum. Jeho jméno zatím není určeno a o jeho pojmenování rozhodne veřejnost v rámci letní kampaně.</w:t>
      </w:r>
    </w:p>
    <w:p w:rsidR="008A37F1" w:rsidRDefault="008A37F1" w:rsidP="008A37F1">
      <w:pPr>
        <w:pStyle w:val="p3"/>
      </w:pPr>
      <w:r>
        <w:t xml:space="preserve">Dominantní červená barva vyjadřuje </w:t>
      </w:r>
      <w:r>
        <w:rPr>
          <w:rStyle w:val="s1"/>
          <w:b/>
          <w:bCs/>
        </w:rPr>
        <w:t>energii, pohyb a vášeň</w:t>
      </w:r>
      <w:r>
        <w:t xml:space="preserve">. Použité bezpatkové písmo zajišťuje </w:t>
      </w:r>
      <w:r>
        <w:rPr>
          <w:rStyle w:val="s1"/>
          <w:b/>
          <w:bCs/>
        </w:rPr>
        <w:t>vysokou čitelnost a moderní výraz</w:t>
      </w:r>
      <w:r>
        <w:t xml:space="preserve">. Nový vizuální styl se uplatní napříč komunikačními kanály, od online prezentace přes orientační systém až po </w:t>
      </w:r>
      <w:proofErr w:type="spellStart"/>
      <w:r>
        <w:t>merchandising</w:t>
      </w:r>
      <w:proofErr w:type="spellEnd"/>
      <w:r>
        <w:t>.</w:t>
      </w:r>
    </w:p>
    <w:p w:rsidR="008A37F1" w:rsidRDefault="008A37F1" w:rsidP="008A37F1">
      <w:pPr>
        <w:pStyle w:val="p3"/>
      </w:pPr>
      <w:r>
        <w:t xml:space="preserve">„Budujeme nejen moderní prostor, ale také silnou a rozpoznatelnou značku. Tento přístup </w:t>
      </w:r>
      <w:r>
        <w:br/>
        <w:t>je mezi obdobnými zařízeními v České republice stále výjimečný,“ dodává jednatel HMA Martin Lindovský.</w:t>
      </w:r>
    </w:p>
    <w:p w:rsidR="008A37F1" w:rsidRDefault="008A37F1" w:rsidP="008A37F1">
      <w:pPr>
        <w:pStyle w:val="p2"/>
      </w:pPr>
    </w:p>
    <w:p w:rsidR="008A37F1" w:rsidRDefault="008A37F1" w:rsidP="008A37F1">
      <w:pPr>
        <w:pStyle w:val="p1"/>
      </w:pPr>
      <w:r>
        <w:rPr>
          <w:b/>
          <w:bCs/>
        </w:rPr>
        <w:t>Kontakt pro média:</w:t>
      </w:r>
    </w:p>
    <w:p w:rsidR="008A37F1" w:rsidRDefault="008A37F1" w:rsidP="008A37F1">
      <w:pPr>
        <w:pStyle w:val="p3"/>
      </w:pPr>
      <w:r>
        <w:t>[bedrich.musil@hma.cz]</w:t>
      </w:r>
    </w:p>
    <w:p w:rsidR="00FB08ED" w:rsidRPr="00FB08ED" w:rsidRDefault="008A37F1" w:rsidP="008A37F1">
      <w:pPr>
        <w:pStyle w:val="p3"/>
        <w:spacing w:before="0" w:beforeAutospacing="0" w:after="0" w:afterAutospacing="0"/>
      </w:pPr>
      <w:r w:rsidRPr="00FB08ED">
        <w:t>www.hma.cz</w:t>
      </w:r>
    </w:p>
    <w:p w:rsidR="00FB08ED" w:rsidRDefault="00FB08ED"/>
    <w:sectPr w:rsidR="00FB08ED" w:rsidSect="00CB7276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90B" w:rsidRDefault="0025090B" w:rsidP="000A5D88">
      <w:r>
        <w:separator/>
      </w:r>
    </w:p>
  </w:endnote>
  <w:endnote w:type="continuationSeparator" w:id="0">
    <w:p w:rsidR="0025090B" w:rsidRDefault="0025090B" w:rsidP="000A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90B" w:rsidRDefault="0025090B" w:rsidP="000A5D88">
      <w:r>
        <w:separator/>
      </w:r>
    </w:p>
  </w:footnote>
  <w:footnote w:type="continuationSeparator" w:id="0">
    <w:p w:rsidR="0025090B" w:rsidRDefault="0025090B" w:rsidP="000A5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D88" w:rsidRDefault="000A5D88">
    <w:pPr>
      <w:pStyle w:val="Zhlav"/>
    </w:pPr>
    <w:r>
      <w:rPr>
        <w:noProof/>
      </w:rPr>
      <w:drawing>
        <wp:inline distT="0" distB="0" distL="0" distR="0">
          <wp:extent cx="1340462" cy="79561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 logo (hlavní logo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273" cy="82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74D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39"/>
    <w:rsid w:val="00082468"/>
    <w:rsid w:val="000A5D88"/>
    <w:rsid w:val="0011588B"/>
    <w:rsid w:val="001175C7"/>
    <w:rsid w:val="0025090B"/>
    <w:rsid w:val="003D7071"/>
    <w:rsid w:val="00585A39"/>
    <w:rsid w:val="008A37F1"/>
    <w:rsid w:val="00AC74DF"/>
    <w:rsid w:val="00B42BC6"/>
    <w:rsid w:val="00B73974"/>
    <w:rsid w:val="00CB7276"/>
    <w:rsid w:val="00D754DC"/>
    <w:rsid w:val="00DE43B3"/>
    <w:rsid w:val="00F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516EE0"/>
  <w15:chartTrackingRefBased/>
  <w15:docId w15:val="{9BB9043D-F951-544B-B5D0-8A8D1778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1">
    <w:name w:val="p1"/>
    <w:basedOn w:val="Normln"/>
    <w:rsid w:val="00585A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p2">
    <w:name w:val="p2"/>
    <w:basedOn w:val="Normln"/>
    <w:rsid w:val="00585A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p3">
    <w:name w:val="p3"/>
    <w:basedOn w:val="Normln"/>
    <w:rsid w:val="00585A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s1">
    <w:name w:val="s1"/>
    <w:basedOn w:val="Standardnpsmoodstavce"/>
    <w:rsid w:val="00585A39"/>
  </w:style>
  <w:style w:type="character" w:styleId="Hypertextovodkaz">
    <w:name w:val="Hyperlink"/>
    <w:basedOn w:val="Standardnpsmoodstavce"/>
    <w:uiPriority w:val="99"/>
    <w:unhideWhenUsed/>
    <w:rsid w:val="00585A3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5A3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A5D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D88"/>
  </w:style>
  <w:style w:type="paragraph" w:styleId="Zpat">
    <w:name w:val="footer"/>
    <w:basedOn w:val="Normln"/>
    <w:link w:val="ZpatChar"/>
    <w:uiPriority w:val="99"/>
    <w:unhideWhenUsed/>
    <w:rsid w:val="000A5D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D88"/>
  </w:style>
  <w:style w:type="character" w:styleId="Siln">
    <w:name w:val="Strong"/>
    <w:basedOn w:val="Standardnpsmoodstavce"/>
    <w:uiPriority w:val="22"/>
    <w:qFormat/>
    <w:rsid w:val="008A3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Bedřich Musil</dc:creator>
  <cp:keywords/>
  <dc:description/>
  <cp:lastModifiedBy>Bedřich Musil</cp:lastModifiedBy>
  <cp:revision>3</cp:revision>
  <dcterms:created xsi:type="dcterms:W3CDTF">2025-06-20T06:22:00Z</dcterms:created>
  <dcterms:modified xsi:type="dcterms:W3CDTF">2025-06-25T12:26:00Z</dcterms:modified>
</cp:coreProperties>
</file>